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34B6B" w14:textId="5FA1746F" w:rsidR="0078521B" w:rsidRDefault="0078521B" w:rsidP="00773BE2">
      <w:pPr>
        <w:spacing w:after="0" w:line="240" w:lineRule="auto"/>
        <w:jc w:val="center"/>
        <w:rPr>
          <w:b/>
          <w:bCs/>
          <w:sz w:val="28"/>
          <w:szCs w:val="28"/>
          <w:u w:val="single"/>
        </w:rPr>
      </w:pPr>
      <w:r>
        <w:rPr>
          <w:rFonts w:eastAsia="Times New Roman"/>
          <w:noProof/>
        </w:rPr>
        <w:drawing>
          <wp:inline distT="0" distB="0" distL="0" distR="0" wp14:anchorId="7B8D588B" wp14:editId="4769ABB4">
            <wp:extent cx="5400040" cy="692150"/>
            <wp:effectExtent l="0" t="0" r="0" b="0"/>
            <wp:docPr id="954757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00040" cy="692150"/>
                    </a:xfrm>
                    <a:prstGeom prst="rect">
                      <a:avLst/>
                    </a:prstGeom>
                    <a:noFill/>
                    <a:ln>
                      <a:noFill/>
                    </a:ln>
                  </pic:spPr>
                </pic:pic>
              </a:graphicData>
            </a:graphic>
          </wp:inline>
        </w:drawing>
      </w:r>
    </w:p>
    <w:p w14:paraId="4BC533D4" w14:textId="77777777" w:rsidR="0078521B" w:rsidRDefault="0078521B" w:rsidP="00773BE2">
      <w:pPr>
        <w:spacing w:after="0" w:line="240" w:lineRule="auto"/>
        <w:jc w:val="center"/>
        <w:rPr>
          <w:b/>
          <w:bCs/>
          <w:sz w:val="28"/>
          <w:szCs w:val="28"/>
          <w:u w:val="single"/>
        </w:rPr>
      </w:pPr>
    </w:p>
    <w:p w14:paraId="765F5B37" w14:textId="28010FBB" w:rsidR="00B77286" w:rsidRDefault="00B77286" w:rsidP="00773BE2">
      <w:pPr>
        <w:spacing w:after="0" w:line="240" w:lineRule="auto"/>
        <w:jc w:val="center"/>
        <w:rPr>
          <w:b/>
          <w:bCs/>
          <w:sz w:val="28"/>
          <w:szCs w:val="28"/>
          <w:u w:val="single"/>
        </w:rPr>
      </w:pPr>
      <w:r w:rsidRPr="007B4CCD">
        <w:rPr>
          <w:b/>
          <w:bCs/>
          <w:sz w:val="28"/>
          <w:szCs w:val="28"/>
          <w:u w:val="single"/>
        </w:rPr>
        <w:t>NOTA DE PRENSA</w:t>
      </w:r>
    </w:p>
    <w:p w14:paraId="433B410C" w14:textId="77777777" w:rsidR="00B77286" w:rsidRPr="007B4CCD" w:rsidRDefault="00B77286" w:rsidP="00B77286">
      <w:pPr>
        <w:spacing w:after="0" w:line="240" w:lineRule="auto"/>
        <w:rPr>
          <w:b/>
          <w:bCs/>
          <w:sz w:val="28"/>
          <w:szCs w:val="28"/>
          <w:u w:val="single"/>
        </w:rPr>
      </w:pPr>
    </w:p>
    <w:p w14:paraId="72568A24" w14:textId="64911361" w:rsidR="00B77286" w:rsidRPr="00BA14C2" w:rsidRDefault="00B77286" w:rsidP="00BA14C2">
      <w:pPr>
        <w:jc w:val="center"/>
        <w:rPr>
          <w:b/>
          <w:bCs/>
          <w:color w:val="074F6A" w:themeColor="accent4" w:themeShade="80"/>
          <w:sz w:val="32"/>
          <w:szCs w:val="32"/>
        </w:rPr>
      </w:pPr>
      <w:r w:rsidRPr="00BA14C2">
        <w:rPr>
          <w:b/>
          <w:bCs/>
          <w:color w:val="074F6A" w:themeColor="accent4" w:themeShade="80"/>
          <w:sz w:val="32"/>
          <w:szCs w:val="32"/>
        </w:rPr>
        <w:t>LAS NUEVAS TENDENCIAS EN CRUCEROS SERÁN ANALIZADAS EN EL INTERNATIONAL CRUISE SUMMIT DE MADRID CON DIRECTIVOS DE TODO EL MUNDO</w:t>
      </w:r>
    </w:p>
    <w:p w14:paraId="19F8AAB8" w14:textId="2643FA5E" w:rsidR="00AC6921" w:rsidRPr="00773BE2" w:rsidRDefault="00B77286" w:rsidP="00773BE2">
      <w:pPr>
        <w:jc w:val="center"/>
        <w:rPr>
          <w:b/>
          <w:bCs/>
          <w:i/>
          <w:iCs/>
        </w:rPr>
      </w:pPr>
      <w:r w:rsidRPr="00BA14C2">
        <w:rPr>
          <w:b/>
          <w:bCs/>
          <w:i/>
          <w:iCs/>
          <w:color w:val="074F6A" w:themeColor="accent4" w:themeShade="80"/>
        </w:rPr>
        <w:t xml:space="preserve">El sector ha vivido un año 2024 </w:t>
      </w:r>
      <w:r w:rsidR="00AC6921" w:rsidRPr="00BA14C2">
        <w:rPr>
          <w:b/>
          <w:bCs/>
          <w:i/>
          <w:iCs/>
          <w:color w:val="074F6A" w:themeColor="accent4" w:themeShade="80"/>
        </w:rPr>
        <w:t xml:space="preserve">extraordinario y presenta </w:t>
      </w:r>
      <w:r w:rsidR="00BA14C2" w:rsidRPr="00BA14C2">
        <w:rPr>
          <w:b/>
          <w:bCs/>
          <w:i/>
          <w:iCs/>
          <w:color w:val="074F6A" w:themeColor="accent4" w:themeShade="80"/>
        </w:rPr>
        <w:t xml:space="preserve">sus </w:t>
      </w:r>
      <w:r w:rsidR="00AC6921" w:rsidRPr="00BA14C2">
        <w:rPr>
          <w:b/>
          <w:bCs/>
          <w:i/>
          <w:iCs/>
          <w:color w:val="074F6A" w:themeColor="accent4" w:themeShade="80"/>
        </w:rPr>
        <w:t>planes de futuro con nuevos barcos sostenibles y</w:t>
      </w:r>
      <w:r w:rsidRPr="00BA14C2">
        <w:rPr>
          <w:b/>
          <w:bCs/>
          <w:i/>
          <w:iCs/>
          <w:color w:val="074F6A" w:themeColor="accent4" w:themeShade="80"/>
        </w:rPr>
        <w:t xml:space="preserve"> </w:t>
      </w:r>
      <w:r w:rsidR="00BA14C2" w:rsidRPr="00BA14C2">
        <w:rPr>
          <w:b/>
          <w:bCs/>
          <w:i/>
          <w:iCs/>
          <w:color w:val="074F6A" w:themeColor="accent4" w:themeShade="80"/>
        </w:rPr>
        <w:t>navieras boutique.</w:t>
      </w:r>
    </w:p>
    <w:p w14:paraId="1C574622" w14:textId="6992C925" w:rsidR="00BA14C2" w:rsidRDefault="00BA14C2" w:rsidP="0078521B">
      <w:pPr>
        <w:jc w:val="both"/>
      </w:pPr>
      <w:r w:rsidRPr="004A1F83">
        <w:rPr>
          <w:b/>
          <w:bCs/>
        </w:rPr>
        <w:t xml:space="preserve">Madrid, </w:t>
      </w:r>
      <w:r w:rsidR="00BE74E7">
        <w:rPr>
          <w:b/>
          <w:bCs/>
        </w:rPr>
        <w:t xml:space="preserve">29 </w:t>
      </w:r>
      <w:r w:rsidRPr="004A1F83">
        <w:rPr>
          <w:b/>
          <w:bCs/>
        </w:rPr>
        <w:t>de octubre de 2024. NP</w:t>
      </w:r>
      <w:r>
        <w:t xml:space="preserve"> – </w:t>
      </w:r>
      <w:r w:rsidR="00E91D9F">
        <w:t xml:space="preserve">La industria de cruceros </w:t>
      </w:r>
      <w:r w:rsidR="004A1F83">
        <w:t xml:space="preserve">navega </w:t>
      </w:r>
      <w:r w:rsidR="00E91D9F">
        <w:t>a toda máquina, y terminará el año con 34,7 millones de pasajeros globales, un crecimiento del 17% sobre la cifra de 2019.</w:t>
      </w:r>
      <w:r w:rsidR="00906008">
        <w:t xml:space="preserve"> Buena muestra de ello es que hasta 27 nuevos barcos se han encargado a los astilleros en 2024.</w:t>
      </w:r>
    </w:p>
    <w:p w14:paraId="2EC82C0F" w14:textId="0011EFEA" w:rsidR="00E91D9F" w:rsidRDefault="00E91D9F" w:rsidP="0078521B">
      <w:pPr>
        <w:jc w:val="both"/>
      </w:pPr>
      <w:r>
        <w:t>La restrictiva legislación sobre emisiones a la atmosfera que entró en vigor en 2020 consiguió que todos los barcos redujesen en un 85% sus emisiones</w:t>
      </w:r>
      <w:r w:rsidR="004A1F83">
        <w:t>. Aunque recientes estudios confirman que su impacto en la calidad del aire de las ciudades que visitan es mínimo, las navieras están a la espera de que los puertos inviertan en suministro eléctrico desde tierra para poder conectarse y apagar motores</w:t>
      </w:r>
      <w:r w:rsidR="00E4548D">
        <w:t>, lo que les ayudaría en su objetivo de alcanzar las cero emisiones netas en 2050.</w:t>
      </w:r>
    </w:p>
    <w:p w14:paraId="02979BAB" w14:textId="3E6F4943" w:rsidR="004A1F83" w:rsidRDefault="004A1F83" w:rsidP="0078521B">
      <w:pPr>
        <w:jc w:val="both"/>
        <w:rPr>
          <w:sz w:val="21"/>
          <w:szCs w:val="21"/>
        </w:rPr>
      </w:pPr>
      <w:r>
        <w:rPr>
          <w:sz w:val="21"/>
          <w:szCs w:val="21"/>
        </w:rPr>
        <w:t xml:space="preserve">Relevantes profesionales internacionales de la industria de cruceros se reunirán los próximos días </w:t>
      </w:r>
      <w:r w:rsidRPr="00773BE2">
        <w:rPr>
          <w:b/>
          <w:bCs/>
          <w:sz w:val="21"/>
          <w:szCs w:val="21"/>
        </w:rPr>
        <w:t>12 y 13 de noviembre en Madrid</w:t>
      </w:r>
      <w:r>
        <w:rPr>
          <w:sz w:val="21"/>
          <w:szCs w:val="21"/>
        </w:rPr>
        <w:t xml:space="preserve">, para debatir sobre estos y otros temas, durante la celebración de la decimocuarta edición del International Cruise Summit, el prestigioso congreso que congrega cada año al sector </w:t>
      </w:r>
      <w:r w:rsidRPr="00773BE2">
        <w:rPr>
          <w:b/>
          <w:bCs/>
          <w:sz w:val="21"/>
          <w:szCs w:val="21"/>
        </w:rPr>
        <w:t>en el Hotel Meliá Castilla</w:t>
      </w:r>
      <w:r>
        <w:rPr>
          <w:sz w:val="21"/>
          <w:szCs w:val="21"/>
        </w:rPr>
        <w:t>.</w:t>
      </w:r>
    </w:p>
    <w:p w14:paraId="422D4C87" w14:textId="0B2CEC6B" w:rsidR="004A1F83" w:rsidRDefault="00824C70" w:rsidP="0078521B">
      <w:pPr>
        <w:jc w:val="both"/>
        <w:rPr>
          <w:sz w:val="21"/>
          <w:szCs w:val="21"/>
        </w:rPr>
      </w:pPr>
      <w:r>
        <w:rPr>
          <w:sz w:val="21"/>
          <w:szCs w:val="21"/>
        </w:rPr>
        <w:t xml:space="preserve">Durante dos jornadas, varias mesas redondas y ponencias </w:t>
      </w:r>
      <w:r w:rsidR="00E4548D">
        <w:rPr>
          <w:sz w:val="21"/>
          <w:szCs w:val="21"/>
        </w:rPr>
        <w:t>analizarán y debatirán sobre las últimas tendencias y desafíos del sector, entre los que se encuentran los nuevos requisitos de información electrónica para entrar en las fronteras europeas, las prioridades en las inversiones portuarias, o la gestión de crisis.</w:t>
      </w:r>
      <w:r w:rsidR="00906008">
        <w:rPr>
          <w:sz w:val="21"/>
          <w:szCs w:val="21"/>
        </w:rPr>
        <w:t xml:space="preserve"> Se presentarán varias nuevas</w:t>
      </w:r>
      <w:r w:rsidR="00CA3229">
        <w:rPr>
          <w:sz w:val="21"/>
          <w:szCs w:val="21"/>
        </w:rPr>
        <w:t xml:space="preserve"> navieras, como la del mítico Orient Express, Silenseas; o la primera naviera árabe, Aroya Cruises; y la española Alma Cruceros, que comenzará a operar el próximo año.</w:t>
      </w:r>
    </w:p>
    <w:p w14:paraId="05982AE8" w14:textId="0AA09483" w:rsidR="00CA3229" w:rsidRDefault="00CA3229" w:rsidP="0078521B">
      <w:pPr>
        <w:jc w:val="both"/>
        <w:rPr>
          <w:sz w:val="21"/>
          <w:szCs w:val="21"/>
        </w:rPr>
      </w:pPr>
      <w:r>
        <w:rPr>
          <w:sz w:val="21"/>
          <w:szCs w:val="21"/>
        </w:rPr>
        <w:t xml:space="preserve">Se tratarán otros temas como el impacto de la inteligencia artificial en el sector, el chárter de barcos de cruceros, y el emprendimiento en esta industria, así como la creciente tendencia a que algunos cruceros pasen noche en puerto. En el apartado de salud se abordarán los tratamientos de diálisis a bordo, que permiten a cientos de pasajeros con insuficiencia renal viajar en crucero. </w:t>
      </w:r>
    </w:p>
    <w:p w14:paraId="201DF59F" w14:textId="71C86F89" w:rsidR="00BA14C2" w:rsidRPr="00773BE2" w:rsidRDefault="00BA14C2" w:rsidP="0078521B">
      <w:pPr>
        <w:jc w:val="both"/>
        <w:rPr>
          <w:sz w:val="21"/>
          <w:szCs w:val="21"/>
        </w:rPr>
      </w:pPr>
      <w:r w:rsidRPr="00B17692">
        <w:rPr>
          <w:sz w:val="21"/>
          <w:szCs w:val="21"/>
        </w:rPr>
        <w:t>Altos Directivos, ejecutivos internacionales de navieras, autoridades portuarias, agentes de viaje y empresas y expertos del sector estarán presentes en uno de los congresos de cruceros más importantes del mundo. El evento contará con la intervención de ponentes de la alta dirección de compañías de cruceros como</w:t>
      </w:r>
      <w:r w:rsidR="00906008">
        <w:rPr>
          <w:sz w:val="21"/>
          <w:szCs w:val="21"/>
        </w:rPr>
        <w:t xml:space="preserve"> Andrea Kruse, </w:t>
      </w:r>
      <w:r w:rsidR="00906008" w:rsidRPr="00906008">
        <w:rPr>
          <w:b/>
          <w:bCs/>
          <w:sz w:val="21"/>
          <w:szCs w:val="21"/>
        </w:rPr>
        <w:t>CEO de VIVA Cruises</w:t>
      </w:r>
      <w:r w:rsidR="00906008">
        <w:rPr>
          <w:sz w:val="21"/>
          <w:szCs w:val="21"/>
        </w:rPr>
        <w:t xml:space="preserve">; </w:t>
      </w:r>
      <w:r w:rsidR="00773BE2">
        <w:rPr>
          <w:sz w:val="21"/>
          <w:szCs w:val="21"/>
        </w:rPr>
        <w:t xml:space="preserve">Dr. Jorg Rudolph, </w:t>
      </w:r>
      <w:r w:rsidR="00773BE2" w:rsidRPr="00773BE2">
        <w:rPr>
          <w:b/>
          <w:bCs/>
          <w:sz w:val="21"/>
          <w:szCs w:val="21"/>
        </w:rPr>
        <w:t>Presidente de Aroya Cruises</w:t>
      </w:r>
      <w:r w:rsidR="00773BE2">
        <w:rPr>
          <w:sz w:val="21"/>
          <w:szCs w:val="21"/>
        </w:rPr>
        <w:t xml:space="preserve">; </w:t>
      </w:r>
      <w:r w:rsidRPr="00B17692">
        <w:rPr>
          <w:sz w:val="21"/>
          <w:szCs w:val="21"/>
        </w:rPr>
        <w:t xml:space="preserve"> </w:t>
      </w:r>
      <w:r w:rsidR="00773BE2" w:rsidRPr="00773BE2">
        <w:rPr>
          <w:sz w:val="21"/>
          <w:szCs w:val="21"/>
        </w:rPr>
        <w:t>Eithne Williamson</w:t>
      </w:r>
      <w:r w:rsidR="00773BE2">
        <w:rPr>
          <w:sz w:val="21"/>
          <w:szCs w:val="21"/>
        </w:rPr>
        <w:t xml:space="preserve">, </w:t>
      </w:r>
      <w:r w:rsidR="00773BE2" w:rsidRPr="00773BE2">
        <w:rPr>
          <w:b/>
          <w:bCs/>
          <w:sz w:val="21"/>
          <w:szCs w:val="21"/>
        </w:rPr>
        <w:t xml:space="preserve">Vicepresidenta </w:t>
      </w:r>
      <w:r w:rsidR="00773BE2">
        <w:rPr>
          <w:b/>
          <w:bCs/>
          <w:sz w:val="21"/>
          <w:szCs w:val="21"/>
        </w:rPr>
        <w:t>Reino Unido</w:t>
      </w:r>
      <w:r w:rsidR="00773BE2" w:rsidRPr="00773BE2">
        <w:rPr>
          <w:b/>
          <w:bCs/>
          <w:sz w:val="21"/>
          <w:szCs w:val="21"/>
        </w:rPr>
        <w:t xml:space="preserve"> y Europa de Princess Cruises</w:t>
      </w:r>
      <w:r w:rsidR="00773BE2">
        <w:rPr>
          <w:sz w:val="21"/>
          <w:szCs w:val="21"/>
        </w:rPr>
        <w:t xml:space="preserve">; </w:t>
      </w:r>
      <w:r w:rsidR="00773BE2" w:rsidRPr="00773BE2">
        <w:rPr>
          <w:sz w:val="21"/>
          <w:szCs w:val="21"/>
        </w:rPr>
        <w:t>Leonardo Massa</w:t>
      </w:r>
      <w:r w:rsidR="00773BE2">
        <w:rPr>
          <w:sz w:val="21"/>
          <w:szCs w:val="21"/>
        </w:rPr>
        <w:t xml:space="preserve">, </w:t>
      </w:r>
      <w:r w:rsidR="00773BE2" w:rsidRPr="00773BE2">
        <w:rPr>
          <w:b/>
          <w:bCs/>
          <w:sz w:val="21"/>
          <w:szCs w:val="21"/>
        </w:rPr>
        <w:t xml:space="preserve">Vicepresidente del Sur de Europa de la </w:t>
      </w:r>
      <w:r w:rsidR="00773BE2" w:rsidRPr="00773BE2">
        <w:rPr>
          <w:b/>
          <w:bCs/>
          <w:sz w:val="21"/>
          <w:szCs w:val="21"/>
        </w:rPr>
        <w:lastRenderedPageBreak/>
        <w:t>División de Cruceros de MSC Group</w:t>
      </w:r>
      <w:r w:rsidR="00773BE2">
        <w:rPr>
          <w:sz w:val="21"/>
          <w:szCs w:val="21"/>
        </w:rPr>
        <w:t xml:space="preserve">; </w:t>
      </w:r>
      <w:r w:rsidR="00773BE2" w:rsidRPr="00773BE2">
        <w:rPr>
          <w:sz w:val="21"/>
          <w:szCs w:val="21"/>
        </w:rPr>
        <w:t>Birgit Vadlau</w:t>
      </w:r>
      <w:r w:rsidR="00773BE2">
        <w:rPr>
          <w:sz w:val="21"/>
          <w:szCs w:val="21"/>
        </w:rPr>
        <w:t xml:space="preserve">, </w:t>
      </w:r>
      <w:r w:rsidR="00773BE2" w:rsidRPr="00773BE2">
        <w:rPr>
          <w:b/>
          <w:bCs/>
          <w:sz w:val="21"/>
          <w:szCs w:val="21"/>
        </w:rPr>
        <w:t>Vicepresidenta de Hotel Operations de Silversea Cruises</w:t>
      </w:r>
      <w:r w:rsidR="00773BE2">
        <w:rPr>
          <w:sz w:val="21"/>
          <w:szCs w:val="21"/>
        </w:rPr>
        <w:t xml:space="preserve">; </w:t>
      </w:r>
      <w:r w:rsidR="00773BE2" w:rsidRPr="00773BE2">
        <w:rPr>
          <w:sz w:val="21"/>
          <w:szCs w:val="21"/>
        </w:rPr>
        <w:t>Giles Hawke</w:t>
      </w:r>
      <w:r w:rsidR="00773BE2">
        <w:rPr>
          <w:sz w:val="21"/>
          <w:szCs w:val="21"/>
        </w:rPr>
        <w:t xml:space="preserve">, </w:t>
      </w:r>
      <w:r w:rsidR="00773BE2" w:rsidRPr="00773BE2">
        <w:rPr>
          <w:b/>
          <w:bCs/>
          <w:sz w:val="21"/>
          <w:szCs w:val="21"/>
        </w:rPr>
        <w:t>Vicepresidente &amp; Director Gerente EMEA de Celebrity Cruises</w:t>
      </w:r>
      <w:r w:rsidR="00773BE2">
        <w:rPr>
          <w:sz w:val="21"/>
          <w:szCs w:val="21"/>
        </w:rPr>
        <w:t xml:space="preserve">; </w:t>
      </w:r>
      <w:r w:rsidR="0078521B">
        <w:rPr>
          <w:sz w:val="21"/>
          <w:szCs w:val="21"/>
        </w:rPr>
        <w:t xml:space="preserve">además de </w:t>
      </w:r>
      <w:r w:rsidR="00773BE2" w:rsidRPr="00773BE2">
        <w:rPr>
          <w:sz w:val="21"/>
          <w:szCs w:val="21"/>
        </w:rPr>
        <w:t>Kelly Craighead</w:t>
      </w:r>
      <w:r w:rsidR="00773BE2">
        <w:rPr>
          <w:sz w:val="21"/>
          <w:szCs w:val="21"/>
        </w:rPr>
        <w:t xml:space="preserve">, </w:t>
      </w:r>
      <w:r w:rsidR="00773BE2" w:rsidRPr="00773BE2">
        <w:rPr>
          <w:b/>
          <w:bCs/>
          <w:sz w:val="21"/>
          <w:szCs w:val="21"/>
        </w:rPr>
        <w:t>Presidenta y CEO de la Asociación Internacional de Lineas de Cruceros (CLIA)</w:t>
      </w:r>
      <w:r w:rsidR="00773BE2">
        <w:rPr>
          <w:sz w:val="21"/>
          <w:szCs w:val="21"/>
        </w:rPr>
        <w:t xml:space="preserve">, </w:t>
      </w:r>
      <w:r w:rsidR="0078521B">
        <w:rPr>
          <w:sz w:val="21"/>
          <w:szCs w:val="21"/>
        </w:rPr>
        <w:t xml:space="preserve">Simone Maraschi, </w:t>
      </w:r>
      <w:r w:rsidR="0078521B" w:rsidRPr="0078521B">
        <w:rPr>
          <w:b/>
          <w:bCs/>
          <w:sz w:val="21"/>
          <w:szCs w:val="21"/>
        </w:rPr>
        <w:t>Presidente de Cruise Europe</w:t>
      </w:r>
      <w:r w:rsidR="0078521B">
        <w:rPr>
          <w:sz w:val="21"/>
          <w:szCs w:val="21"/>
        </w:rPr>
        <w:t xml:space="preserve"> y Theodora Riga, </w:t>
      </w:r>
      <w:r w:rsidR="0078521B" w:rsidRPr="0078521B">
        <w:rPr>
          <w:b/>
          <w:bCs/>
          <w:sz w:val="21"/>
          <w:szCs w:val="21"/>
        </w:rPr>
        <w:t>Presidenta de MedCruise</w:t>
      </w:r>
      <w:r w:rsidR="000961FC">
        <w:rPr>
          <w:sz w:val="21"/>
          <w:szCs w:val="21"/>
        </w:rPr>
        <w:t>;</w:t>
      </w:r>
      <w:r w:rsidR="0078521B">
        <w:rPr>
          <w:sz w:val="21"/>
          <w:szCs w:val="21"/>
        </w:rPr>
        <w:t xml:space="preserve"> </w:t>
      </w:r>
      <w:r w:rsidRPr="00773BE2">
        <w:rPr>
          <w:sz w:val="21"/>
          <w:szCs w:val="21"/>
        </w:rPr>
        <w:t>entre otros.</w:t>
      </w:r>
    </w:p>
    <w:p w14:paraId="55DA344E" w14:textId="77777777" w:rsidR="00773BE2" w:rsidRDefault="00BA14C2" w:rsidP="00BA14C2">
      <w:pPr>
        <w:spacing w:after="0" w:line="240" w:lineRule="auto"/>
        <w:rPr>
          <w:b/>
          <w:bCs/>
          <w:lang w:val="en-GB"/>
        </w:rPr>
      </w:pPr>
      <w:r w:rsidRPr="002B3249">
        <w:rPr>
          <w:b/>
          <w:bCs/>
          <w:lang w:val="en-GB"/>
        </w:rPr>
        <w:t>CRUISES NEWS MEDIA GROUP -  INTERNATIONAL CRUISE SUMMIT 202</w:t>
      </w:r>
      <w:r w:rsidR="00773BE2">
        <w:rPr>
          <w:b/>
          <w:bCs/>
          <w:lang w:val="en-GB"/>
        </w:rPr>
        <w:t>4</w:t>
      </w:r>
    </w:p>
    <w:p w14:paraId="7B1B4852" w14:textId="77777777" w:rsidR="00773BE2" w:rsidRDefault="00BA14C2" w:rsidP="00BA14C2">
      <w:pPr>
        <w:spacing w:after="0" w:line="240" w:lineRule="auto"/>
        <w:rPr>
          <w:rStyle w:val="Textoennegrita"/>
        </w:rPr>
      </w:pPr>
      <w:r w:rsidRPr="002B3249">
        <w:rPr>
          <w:rStyle w:val="Textoennegrita"/>
        </w:rPr>
        <w:t>MADRID 1</w:t>
      </w:r>
      <w:r w:rsidR="00773BE2">
        <w:rPr>
          <w:rStyle w:val="Textoennegrita"/>
        </w:rPr>
        <w:t>2</w:t>
      </w:r>
      <w:r w:rsidRPr="002B3249">
        <w:rPr>
          <w:rStyle w:val="Textoennegrita"/>
        </w:rPr>
        <w:t xml:space="preserve"> y 1</w:t>
      </w:r>
      <w:r w:rsidR="00773BE2">
        <w:rPr>
          <w:rStyle w:val="Textoennegrita"/>
        </w:rPr>
        <w:t>3</w:t>
      </w:r>
      <w:r w:rsidRPr="002B3249">
        <w:rPr>
          <w:rStyle w:val="Textoennegrita"/>
        </w:rPr>
        <w:t xml:space="preserve">  de noviembre. Hotel Meliá Castilla. Madrid </w:t>
      </w:r>
    </w:p>
    <w:p w14:paraId="36480BFD" w14:textId="77777777" w:rsidR="00773BE2" w:rsidRDefault="00BA14C2" w:rsidP="00BA14C2">
      <w:pPr>
        <w:spacing w:after="0" w:line="240" w:lineRule="auto"/>
        <w:rPr>
          <w:rStyle w:val="Hipervnculo"/>
          <w:b/>
          <w:bCs/>
        </w:rPr>
      </w:pPr>
      <w:r w:rsidRPr="002B3249">
        <w:rPr>
          <w:rStyle w:val="Textoennegrita"/>
        </w:rPr>
        <w:t xml:space="preserve">Información </w:t>
      </w:r>
      <w:hyperlink r:id="rId8" w:history="1">
        <w:r w:rsidRPr="002B3249">
          <w:rPr>
            <w:rStyle w:val="Hipervnculo"/>
            <w:b/>
            <w:bCs/>
          </w:rPr>
          <w:t>www.internationalcruisesummit.com</w:t>
        </w:r>
      </w:hyperlink>
      <w:r w:rsidRPr="002B3249">
        <w:rPr>
          <w:rStyle w:val="Hipervnculo"/>
          <w:b/>
          <w:bCs/>
        </w:rPr>
        <w:t xml:space="preserve"> </w:t>
      </w:r>
    </w:p>
    <w:p w14:paraId="0601A45C" w14:textId="60B26135" w:rsidR="00BA14C2" w:rsidRPr="002B3249" w:rsidRDefault="00BA14C2" w:rsidP="00BA14C2">
      <w:pPr>
        <w:spacing w:after="0" w:line="240" w:lineRule="auto"/>
        <w:rPr>
          <w:rStyle w:val="Hipervnculo"/>
          <w:b/>
          <w:bCs/>
        </w:rPr>
      </w:pPr>
      <w:r w:rsidRPr="002B3249">
        <w:rPr>
          <w:rStyle w:val="Textoennegrita"/>
        </w:rPr>
        <w:t xml:space="preserve">Contacto: </w:t>
      </w:r>
      <w:hyperlink r:id="rId9" w:history="1">
        <w:r w:rsidRPr="002B3249">
          <w:rPr>
            <w:rStyle w:val="Hipervnculo"/>
            <w:b/>
            <w:bCs/>
          </w:rPr>
          <w:t>ics@internationalcruisesummit.com</w:t>
        </w:r>
      </w:hyperlink>
    </w:p>
    <w:p w14:paraId="080B0A3C" w14:textId="4C8D27B8" w:rsidR="00BA14C2" w:rsidRPr="002B3249" w:rsidRDefault="00105112" w:rsidP="00BA14C2">
      <w:pPr>
        <w:spacing w:after="0" w:line="240" w:lineRule="auto"/>
        <w:rPr>
          <w:b/>
          <w:bCs/>
        </w:rPr>
      </w:pPr>
      <w:r>
        <w:rPr>
          <w:b/>
          <w:bCs/>
        </w:rPr>
        <w:t>R</w:t>
      </w:r>
      <w:r w:rsidR="00BA14C2" w:rsidRPr="002B3249">
        <w:rPr>
          <w:b/>
          <w:bCs/>
        </w:rPr>
        <w:t xml:space="preserve">egistro de medios: </w:t>
      </w:r>
      <w:hyperlink r:id="rId10" w:history="1">
        <w:r w:rsidRPr="00105112">
          <w:rPr>
            <w:rStyle w:val="Hipervnculo"/>
            <w:b/>
            <w:bCs/>
            <w:sz w:val="18"/>
            <w:szCs w:val="18"/>
          </w:rPr>
          <w:t>https://internationalcruisesummit.com/registration-media-partners.html</w:t>
        </w:r>
      </w:hyperlink>
    </w:p>
    <w:p w14:paraId="5ADA9994" w14:textId="77777777" w:rsidR="00BA14C2" w:rsidRDefault="00BA14C2"/>
    <w:sectPr w:rsidR="00BA14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5E72E" w14:textId="77777777" w:rsidR="00096EF9" w:rsidRDefault="00096EF9" w:rsidP="00995B2A">
      <w:pPr>
        <w:spacing w:after="0" w:line="240" w:lineRule="auto"/>
      </w:pPr>
      <w:r>
        <w:separator/>
      </w:r>
    </w:p>
  </w:endnote>
  <w:endnote w:type="continuationSeparator" w:id="0">
    <w:p w14:paraId="1BE59A2B" w14:textId="77777777" w:rsidR="00096EF9" w:rsidRDefault="00096EF9" w:rsidP="0099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774F9" w14:textId="77777777" w:rsidR="00096EF9" w:rsidRDefault="00096EF9" w:rsidP="00995B2A">
      <w:pPr>
        <w:spacing w:after="0" w:line="240" w:lineRule="auto"/>
      </w:pPr>
      <w:r>
        <w:separator/>
      </w:r>
    </w:p>
  </w:footnote>
  <w:footnote w:type="continuationSeparator" w:id="0">
    <w:p w14:paraId="7FBEDD20" w14:textId="77777777" w:rsidR="00096EF9" w:rsidRDefault="00096EF9" w:rsidP="00995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86"/>
    <w:rsid w:val="000961FC"/>
    <w:rsid w:val="00096EF9"/>
    <w:rsid w:val="00103727"/>
    <w:rsid w:val="00105112"/>
    <w:rsid w:val="001436CE"/>
    <w:rsid w:val="004A1F83"/>
    <w:rsid w:val="00773BE2"/>
    <w:rsid w:val="0078521B"/>
    <w:rsid w:val="00824C70"/>
    <w:rsid w:val="00906008"/>
    <w:rsid w:val="00995B2A"/>
    <w:rsid w:val="00AC514D"/>
    <w:rsid w:val="00AC6921"/>
    <w:rsid w:val="00B77286"/>
    <w:rsid w:val="00BA14C2"/>
    <w:rsid w:val="00BE74E7"/>
    <w:rsid w:val="00CA3229"/>
    <w:rsid w:val="00D87ED0"/>
    <w:rsid w:val="00E4548D"/>
    <w:rsid w:val="00E91D9F"/>
    <w:rsid w:val="00EC102C"/>
    <w:rsid w:val="00F46266"/>
    <w:rsid w:val="00FD7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D5B5"/>
  <w15:chartTrackingRefBased/>
  <w15:docId w15:val="{E1133CB2-743F-4676-8B94-E63C2581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286"/>
  </w:style>
  <w:style w:type="paragraph" w:styleId="Ttulo1">
    <w:name w:val="heading 1"/>
    <w:basedOn w:val="Normal"/>
    <w:next w:val="Normal"/>
    <w:link w:val="Ttulo1Car"/>
    <w:uiPriority w:val="9"/>
    <w:qFormat/>
    <w:rsid w:val="00B7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72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72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72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72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72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72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72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2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72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72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72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72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72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72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72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7286"/>
    <w:rPr>
      <w:rFonts w:eastAsiaTheme="majorEastAsia" w:cstheme="majorBidi"/>
      <w:color w:val="272727" w:themeColor="text1" w:themeTint="D8"/>
    </w:rPr>
  </w:style>
  <w:style w:type="paragraph" w:styleId="Ttulo">
    <w:name w:val="Title"/>
    <w:basedOn w:val="Normal"/>
    <w:next w:val="Normal"/>
    <w:link w:val="TtuloCar"/>
    <w:uiPriority w:val="10"/>
    <w:qFormat/>
    <w:rsid w:val="00B7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72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72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72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7286"/>
    <w:pPr>
      <w:spacing w:before="160"/>
      <w:jc w:val="center"/>
    </w:pPr>
    <w:rPr>
      <w:i/>
      <w:iCs/>
      <w:color w:val="404040" w:themeColor="text1" w:themeTint="BF"/>
    </w:rPr>
  </w:style>
  <w:style w:type="character" w:customStyle="1" w:styleId="CitaCar">
    <w:name w:val="Cita Car"/>
    <w:basedOn w:val="Fuentedeprrafopredeter"/>
    <w:link w:val="Cita"/>
    <w:uiPriority w:val="29"/>
    <w:rsid w:val="00B77286"/>
    <w:rPr>
      <w:i/>
      <w:iCs/>
      <w:color w:val="404040" w:themeColor="text1" w:themeTint="BF"/>
    </w:rPr>
  </w:style>
  <w:style w:type="paragraph" w:styleId="Prrafodelista">
    <w:name w:val="List Paragraph"/>
    <w:basedOn w:val="Normal"/>
    <w:uiPriority w:val="34"/>
    <w:qFormat/>
    <w:rsid w:val="00B77286"/>
    <w:pPr>
      <w:ind w:left="720"/>
      <w:contextualSpacing/>
    </w:pPr>
  </w:style>
  <w:style w:type="character" w:styleId="nfasisintenso">
    <w:name w:val="Intense Emphasis"/>
    <w:basedOn w:val="Fuentedeprrafopredeter"/>
    <w:uiPriority w:val="21"/>
    <w:qFormat/>
    <w:rsid w:val="00B77286"/>
    <w:rPr>
      <w:i/>
      <w:iCs/>
      <w:color w:val="0F4761" w:themeColor="accent1" w:themeShade="BF"/>
    </w:rPr>
  </w:style>
  <w:style w:type="paragraph" w:styleId="Citadestacada">
    <w:name w:val="Intense Quote"/>
    <w:basedOn w:val="Normal"/>
    <w:next w:val="Normal"/>
    <w:link w:val="CitadestacadaCar"/>
    <w:uiPriority w:val="30"/>
    <w:qFormat/>
    <w:rsid w:val="00B7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7286"/>
    <w:rPr>
      <w:i/>
      <w:iCs/>
      <w:color w:val="0F4761" w:themeColor="accent1" w:themeShade="BF"/>
    </w:rPr>
  </w:style>
  <w:style w:type="character" w:styleId="Referenciaintensa">
    <w:name w:val="Intense Reference"/>
    <w:basedOn w:val="Fuentedeprrafopredeter"/>
    <w:uiPriority w:val="32"/>
    <w:qFormat/>
    <w:rsid w:val="00B77286"/>
    <w:rPr>
      <w:b/>
      <w:bCs/>
      <w:smallCaps/>
      <w:color w:val="0F4761" w:themeColor="accent1" w:themeShade="BF"/>
      <w:spacing w:val="5"/>
    </w:rPr>
  </w:style>
  <w:style w:type="character" w:styleId="Textoennegrita">
    <w:name w:val="Strong"/>
    <w:basedOn w:val="Fuentedeprrafopredeter"/>
    <w:uiPriority w:val="22"/>
    <w:qFormat/>
    <w:rsid w:val="00BA14C2"/>
    <w:rPr>
      <w:b/>
      <w:bCs/>
    </w:rPr>
  </w:style>
  <w:style w:type="character" w:styleId="Hipervnculo">
    <w:name w:val="Hyperlink"/>
    <w:basedOn w:val="Fuentedeprrafopredeter"/>
    <w:uiPriority w:val="99"/>
    <w:unhideWhenUsed/>
    <w:rsid w:val="00BA14C2"/>
    <w:rPr>
      <w:color w:val="0000FF"/>
      <w:u w:val="single"/>
    </w:rPr>
  </w:style>
  <w:style w:type="character" w:styleId="Mencinsinresolver">
    <w:name w:val="Unresolved Mention"/>
    <w:basedOn w:val="Fuentedeprrafopredeter"/>
    <w:uiPriority w:val="99"/>
    <w:semiHidden/>
    <w:unhideWhenUsed/>
    <w:rsid w:val="00105112"/>
    <w:rPr>
      <w:color w:val="605E5C"/>
      <w:shd w:val="clear" w:color="auto" w:fill="E1DFDD"/>
    </w:rPr>
  </w:style>
  <w:style w:type="paragraph" w:styleId="Encabezado">
    <w:name w:val="header"/>
    <w:basedOn w:val="Normal"/>
    <w:link w:val="EncabezadoCar"/>
    <w:uiPriority w:val="99"/>
    <w:unhideWhenUsed/>
    <w:rsid w:val="00995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5B2A"/>
  </w:style>
  <w:style w:type="paragraph" w:styleId="Piedepgina">
    <w:name w:val="footer"/>
    <w:basedOn w:val="Normal"/>
    <w:link w:val="PiedepginaCar"/>
    <w:uiPriority w:val="99"/>
    <w:unhideWhenUsed/>
    <w:rsid w:val="00995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7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cruisesummit.com" TargetMode="External"/><Relationship Id="rId3" Type="http://schemas.openxmlformats.org/officeDocument/2006/relationships/webSettings" Target="webSettings.xml"/><Relationship Id="rId7" Type="http://schemas.openxmlformats.org/officeDocument/2006/relationships/image" Target="cid:96338070-3099-4E79-9FF4-0C0B215FDB4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internationalcruisesummit.com/registration-media-partners.html" TargetMode="External"/><Relationship Id="rId4" Type="http://schemas.openxmlformats.org/officeDocument/2006/relationships/footnotes" Target="footnotes.xml"/><Relationship Id="rId9" Type="http://schemas.openxmlformats.org/officeDocument/2006/relationships/hyperlink" Target="mailto:ics@internationalcruisesummi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SERGIO MARTOS SÁNCHEZ</cp:lastModifiedBy>
  <cp:revision>4</cp:revision>
  <dcterms:created xsi:type="dcterms:W3CDTF">2024-10-28T12:17:00Z</dcterms:created>
  <dcterms:modified xsi:type="dcterms:W3CDTF">2024-10-28T19:05:00Z</dcterms:modified>
</cp:coreProperties>
</file>